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DF" w:rsidRPr="00000E26" w:rsidRDefault="006F49DF" w:rsidP="00463C61">
      <w:pPr>
        <w:widowControl/>
        <w:spacing w:line="360" w:lineRule="auto"/>
        <w:rPr>
          <w:rFonts w:ascii="仿宋" w:eastAsia="仿宋" w:hAnsi="仿宋"/>
          <w:b/>
          <w:sz w:val="32"/>
          <w:szCs w:val="32"/>
        </w:rPr>
      </w:pPr>
      <w:r w:rsidRPr="00000E26">
        <w:rPr>
          <w:rFonts w:ascii="仿宋" w:eastAsia="仿宋" w:hAnsi="仿宋" w:hint="eastAsia"/>
          <w:b/>
          <w:sz w:val="32"/>
          <w:szCs w:val="32"/>
        </w:rPr>
        <w:t>采购</w:t>
      </w:r>
      <w:r w:rsidRPr="00000E26">
        <w:rPr>
          <w:rFonts w:ascii="仿宋" w:eastAsia="仿宋" w:hAnsi="仿宋"/>
          <w:b/>
          <w:sz w:val="32"/>
          <w:szCs w:val="32"/>
        </w:rPr>
        <w:t>内容：</w:t>
      </w:r>
      <w:bookmarkStart w:id="0" w:name="PO_默认文件内容_7"/>
    </w:p>
    <w:tbl>
      <w:tblPr>
        <w:tblStyle w:val="a6"/>
        <w:tblW w:w="10916" w:type="dxa"/>
        <w:tblInd w:w="-885" w:type="dxa"/>
        <w:tblLook w:val="04A0"/>
      </w:tblPr>
      <w:tblGrid>
        <w:gridCol w:w="851"/>
        <w:gridCol w:w="2410"/>
        <w:gridCol w:w="3119"/>
        <w:gridCol w:w="1984"/>
        <w:gridCol w:w="2552"/>
      </w:tblGrid>
      <w:tr w:rsidR="006F49DF" w:rsidRPr="005402EA" w:rsidTr="003B629A">
        <w:tc>
          <w:tcPr>
            <w:tcW w:w="851" w:type="dxa"/>
          </w:tcPr>
          <w:bookmarkEnd w:id="0"/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包号</w:t>
            </w:r>
          </w:p>
        </w:tc>
        <w:tc>
          <w:tcPr>
            <w:tcW w:w="2410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名称</w:t>
            </w:r>
          </w:p>
        </w:tc>
        <w:tc>
          <w:tcPr>
            <w:tcW w:w="3119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预算金额</w:t>
            </w:r>
          </w:p>
        </w:tc>
        <w:tc>
          <w:tcPr>
            <w:tcW w:w="1984" w:type="dxa"/>
          </w:tcPr>
          <w:p w:rsidR="006F49DF" w:rsidRPr="005402EA" w:rsidRDefault="006F49DF" w:rsidP="003B629A">
            <w:pPr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拟定供应商</w:t>
            </w:r>
          </w:p>
        </w:tc>
        <w:tc>
          <w:tcPr>
            <w:tcW w:w="2552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联系</w:t>
            </w:r>
            <w:r w:rsidRPr="005402EA">
              <w:rPr>
                <w:rFonts w:ascii="仿宋" w:eastAsia="仿宋" w:hAnsi="仿宋"/>
                <w:spacing w:val="-4"/>
                <w:sz w:val="24"/>
              </w:rPr>
              <w:t>地址</w:t>
            </w:r>
          </w:p>
        </w:tc>
      </w:tr>
      <w:tr w:rsidR="006F49DF" w:rsidRPr="005402EA" w:rsidTr="003B629A">
        <w:tc>
          <w:tcPr>
            <w:tcW w:w="851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01</w:t>
            </w:r>
          </w:p>
        </w:tc>
        <w:tc>
          <w:tcPr>
            <w:tcW w:w="2410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科飞达一次性使用无创脑电传感器</w:t>
            </w:r>
          </w:p>
        </w:tc>
        <w:tc>
          <w:tcPr>
            <w:tcW w:w="3119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385元/条</w:t>
            </w:r>
          </w:p>
        </w:tc>
        <w:tc>
          <w:tcPr>
            <w:tcW w:w="1984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成都康庆合创科技有限公司</w:t>
            </w:r>
          </w:p>
        </w:tc>
        <w:tc>
          <w:tcPr>
            <w:tcW w:w="2552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成都市成华区航天路5号利星行广场6FD2</w:t>
            </w:r>
          </w:p>
        </w:tc>
      </w:tr>
      <w:tr w:rsidR="006F49DF" w:rsidRPr="005402EA" w:rsidTr="003B629A">
        <w:tc>
          <w:tcPr>
            <w:tcW w:w="851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02</w:t>
            </w:r>
          </w:p>
        </w:tc>
        <w:tc>
          <w:tcPr>
            <w:tcW w:w="2410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包埋盒、载玻片</w:t>
            </w:r>
          </w:p>
        </w:tc>
        <w:tc>
          <w:tcPr>
            <w:tcW w:w="3119" w:type="dxa"/>
          </w:tcPr>
          <w:p w:rsidR="006F49DF" w:rsidRPr="005402EA" w:rsidRDefault="006F49DF" w:rsidP="003B629A">
            <w:pPr>
              <w:widowControl/>
              <w:spacing w:line="360" w:lineRule="auto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免疫组织防脱片（7109）：50元/盒；</w:t>
            </w:r>
          </w:p>
          <w:p w:rsidR="006F49DF" w:rsidRPr="005402EA" w:rsidRDefault="006F49DF" w:rsidP="003B629A">
            <w:pPr>
              <w:widowControl/>
              <w:spacing w:line="360" w:lineRule="auto"/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油漆拨片(7109):13.8元/盒;</w:t>
            </w:r>
          </w:p>
          <w:p w:rsidR="006F49DF" w:rsidRPr="005402EA" w:rsidRDefault="006F49DF" w:rsidP="003B629A">
            <w:pPr>
              <w:widowControl/>
              <w:spacing w:line="360" w:lineRule="auto"/>
              <w:jc w:val="left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盖玻片:</w:t>
            </w:r>
          </w:p>
          <w:p w:rsidR="006F49DF" w:rsidRPr="005402EA" w:rsidRDefault="006F49DF" w:rsidP="003B629A">
            <w:pPr>
              <w:widowControl/>
              <w:spacing w:line="360" w:lineRule="auto"/>
              <w:jc w:val="left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24*24mm 7.8元/盒；24*32mm 8.8元/盒；24*50mm 9.8元/盒；</w:t>
            </w:r>
          </w:p>
          <w:p w:rsidR="006F49DF" w:rsidRPr="005402EA" w:rsidRDefault="006F49DF" w:rsidP="003B629A">
            <w:pPr>
              <w:widowControl/>
              <w:spacing w:line="360" w:lineRule="auto"/>
              <w:jc w:val="left"/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分体包埋盒(预装):0.36元/个;</w:t>
            </w:r>
          </w:p>
          <w:p w:rsidR="006F49DF" w:rsidRPr="005402EA" w:rsidRDefault="006F49DF" w:rsidP="003B629A">
            <w:pPr>
              <w:widowControl/>
              <w:spacing w:line="360" w:lineRule="auto"/>
              <w:jc w:val="left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液基细胞PCP:66.8元/例。</w:t>
            </w:r>
          </w:p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984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成都皓圣康健商贸有限公司</w:t>
            </w:r>
          </w:p>
        </w:tc>
        <w:tc>
          <w:tcPr>
            <w:tcW w:w="2552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成都高新区益州大道北段777号1栋1单元1306号</w:t>
            </w:r>
          </w:p>
        </w:tc>
      </w:tr>
      <w:tr w:rsidR="006F49DF" w:rsidRPr="005402EA" w:rsidTr="003B629A">
        <w:tc>
          <w:tcPr>
            <w:tcW w:w="851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03</w:t>
            </w:r>
          </w:p>
        </w:tc>
        <w:tc>
          <w:tcPr>
            <w:tcW w:w="2410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钻石型刀头、橄榄形侧边切割刀头</w:t>
            </w:r>
          </w:p>
        </w:tc>
        <w:tc>
          <w:tcPr>
            <w:tcW w:w="3119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15000元</w:t>
            </w:r>
          </w:p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984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成都瑞康联众医药有限公司</w:t>
            </w:r>
          </w:p>
        </w:tc>
        <w:tc>
          <w:tcPr>
            <w:tcW w:w="2552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成都市青羊区腾飞大道189号15栋5层503号</w:t>
            </w:r>
          </w:p>
        </w:tc>
      </w:tr>
      <w:tr w:rsidR="006F49DF" w:rsidRPr="005402EA" w:rsidTr="003B629A">
        <w:tc>
          <w:tcPr>
            <w:tcW w:w="851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04</w:t>
            </w:r>
          </w:p>
        </w:tc>
        <w:tc>
          <w:tcPr>
            <w:tcW w:w="2410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飞秒激光角膜屈光治疗机</w:t>
            </w:r>
            <w:proofErr w:type="spellStart"/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VisuMax</w:t>
            </w:r>
            <w:proofErr w:type="spellEnd"/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一次性使用无菌治疗包</w:t>
            </w:r>
          </w:p>
        </w:tc>
        <w:tc>
          <w:tcPr>
            <w:tcW w:w="3119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半飞秒手术，价格为2900元/眼；</w:t>
            </w:r>
          </w:p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全飞秒手术，价格为3950元/眼。</w:t>
            </w:r>
          </w:p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984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成都康庆合创科技有限公司</w:t>
            </w:r>
          </w:p>
        </w:tc>
        <w:tc>
          <w:tcPr>
            <w:tcW w:w="2552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成都市成华区航天路3号利星行广场6F-D2</w:t>
            </w:r>
          </w:p>
        </w:tc>
      </w:tr>
      <w:tr w:rsidR="006F49DF" w:rsidRPr="005402EA" w:rsidTr="003B629A">
        <w:tc>
          <w:tcPr>
            <w:tcW w:w="851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05</w:t>
            </w:r>
          </w:p>
        </w:tc>
        <w:tc>
          <w:tcPr>
            <w:tcW w:w="2410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胶囊式内窥镜</w:t>
            </w:r>
          </w:p>
        </w:tc>
        <w:tc>
          <w:tcPr>
            <w:tcW w:w="3119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2600元/颗</w:t>
            </w:r>
          </w:p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984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四川合壹汇供应链管理有限公司</w:t>
            </w:r>
          </w:p>
        </w:tc>
        <w:tc>
          <w:tcPr>
            <w:tcW w:w="2552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成都市武侯区武兴四路166号1栋3单元6层6号</w:t>
            </w:r>
          </w:p>
        </w:tc>
      </w:tr>
      <w:tr w:rsidR="006F49DF" w:rsidRPr="005402EA" w:rsidTr="003B629A">
        <w:tc>
          <w:tcPr>
            <w:tcW w:w="851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06</w:t>
            </w:r>
          </w:p>
        </w:tc>
        <w:tc>
          <w:tcPr>
            <w:tcW w:w="2410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全自动间接免疫荧光操作/酶联免疫一体机耗材：系统清洗液；</w:t>
            </w:r>
            <w:r w:rsidRPr="005402EA">
              <w:rPr>
                <w:rFonts w:ascii="仿宋" w:eastAsia="仿宋" w:hAnsi="仿宋" w:hint="eastAsia"/>
                <w:spacing w:val="-4"/>
                <w:sz w:val="24"/>
              </w:rPr>
              <w:lastRenderedPageBreak/>
              <w:t>稀释深孔板；Setup clean EA 系统清洗液；SXL初始稀释管</w:t>
            </w:r>
          </w:p>
        </w:tc>
        <w:tc>
          <w:tcPr>
            <w:tcW w:w="3119" w:type="dxa"/>
          </w:tcPr>
          <w:p w:rsidR="006F49DF" w:rsidRPr="005402EA" w:rsidRDefault="006F49DF" w:rsidP="003B629A">
            <w:pPr>
              <w:widowControl/>
              <w:spacing w:line="360" w:lineRule="auto"/>
              <w:jc w:val="left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lastRenderedPageBreak/>
              <w:t>系统清洗液(100ml/瓶),303元/瓶;</w:t>
            </w:r>
          </w:p>
          <w:p w:rsidR="006F49DF" w:rsidRPr="005402EA" w:rsidRDefault="006F49DF" w:rsidP="003B629A">
            <w:pPr>
              <w:widowControl/>
              <w:spacing w:line="360" w:lineRule="auto"/>
              <w:jc w:val="left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稀释深孔板(1块)，58元/块；</w:t>
            </w:r>
          </w:p>
          <w:p w:rsidR="006F49DF" w:rsidRPr="005402EA" w:rsidRDefault="006F49DF" w:rsidP="003B629A">
            <w:pPr>
              <w:widowControl/>
              <w:spacing w:line="360" w:lineRule="auto"/>
              <w:jc w:val="left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lastRenderedPageBreak/>
              <w:t>Setup clean EA 系统清洗液（500ml/瓶），1036元/瓶；</w:t>
            </w:r>
          </w:p>
          <w:p w:rsidR="006F49DF" w:rsidRPr="005402EA" w:rsidRDefault="006F49DF" w:rsidP="003B629A">
            <w:pPr>
              <w:widowControl/>
              <w:spacing w:line="360" w:lineRule="auto"/>
              <w:jc w:val="left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SXL初始稀释管（120×8个/包），392元/包。</w:t>
            </w:r>
          </w:p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984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lastRenderedPageBreak/>
              <w:t>四川瑞元生物技术有限公司</w:t>
            </w:r>
          </w:p>
        </w:tc>
        <w:tc>
          <w:tcPr>
            <w:tcW w:w="2552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四川省成都市金牛区蜀西路46号3栋803</w:t>
            </w:r>
          </w:p>
        </w:tc>
      </w:tr>
      <w:tr w:rsidR="006F49DF" w:rsidRPr="005402EA" w:rsidTr="003B629A">
        <w:tc>
          <w:tcPr>
            <w:tcW w:w="851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lastRenderedPageBreak/>
              <w:t>07</w:t>
            </w:r>
          </w:p>
        </w:tc>
        <w:tc>
          <w:tcPr>
            <w:tcW w:w="2410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胃肠电图仪/胃动力治疗仪耗材：一次性心电电极；理疗电极</w:t>
            </w:r>
          </w:p>
        </w:tc>
        <w:tc>
          <w:tcPr>
            <w:tcW w:w="3119" w:type="dxa"/>
          </w:tcPr>
          <w:p w:rsidR="006F49DF" w:rsidRPr="005402EA" w:rsidRDefault="006F49DF" w:rsidP="003B629A">
            <w:pPr>
              <w:widowControl/>
              <w:spacing w:line="360" w:lineRule="auto"/>
              <w:jc w:val="left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一次性使用心电电极（50片/包），1元/片；</w:t>
            </w:r>
          </w:p>
          <w:p w:rsidR="006F49DF" w:rsidRPr="005402EA" w:rsidRDefault="006F49DF" w:rsidP="003B629A">
            <w:pPr>
              <w:widowControl/>
              <w:spacing w:line="360" w:lineRule="auto"/>
              <w:jc w:val="left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理疗电极（8片/包），8.5元/片。</w:t>
            </w:r>
          </w:p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984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四川泓州医疗设备有限公司</w:t>
            </w:r>
          </w:p>
        </w:tc>
        <w:tc>
          <w:tcPr>
            <w:tcW w:w="2552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四川省成都市青羊区家园路32号2栋13层1号</w:t>
            </w:r>
          </w:p>
        </w:tc>
      </w:tr>
      <w:tr w:rsidR="006F49DF" w:rsidRPr="005402EA" w:rsidTr="003B629A">
        <w:tc>
          <w:tcPr>
            <w:tcW w:w="851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08</w:t>
            </w:r>
          </w:p>
        </w:tc>
        <w:tc>
          <w:tcPr>
            <w:tcW w:w="2410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病案首页管理与统计分析系统升级</w:t>
            </w:r>
          </w:p>
        </w:tc>
        <w:tc>
          <w:tcPr>
            <w:tcW w:w="3119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4万元</w:t>
            </w:r>
          </w:p>
        </w:tc>
        <w:tc>
          <w:tcPr>
            <w:tcW w:w="1984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成都蜀佳星辰科技有限公司</w:t>
            </w:r>
          </w:p>
        </w:tc>
        <w:tc>
          <w:tcPr>
            <w:tcW w:w="2552" w:type="dxa"/>
          </w:tcPr>
          <w:p w:rsidR="006F49DF" w:rsidRPr="005402EA" w:rsidRDefault="006F49DF" w:rsidP="003B629A">
            <w:pPr>
              <w:widowControl/>
              <w:spacing w:line="360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5402EA">
              <w:rPr>
                <w:rFonts w:ascii="仿宋" w:eastAsia="仿宋" w:hAnsi="仿宋" w:hint="eastAsia"/>
                <w:spacing w:val="-4"/>
                <w:sz w:val="24"/>
              </w:rPr>
              <w:t>成都市温江区光华大道天宝中街1号（碧落湖公园）</w:t>
            </w:r>
          </w:p>
        </w:tc>
      </w:tr>
    </w:tbl>
    <w:p w:rsidR="006F49DF" w:rsidRPr="005402EA" w:rsidRDefault="006F49DF" w:rsidP="006F49DF">
      <w:pPr>
        <w:widowControl/>
        <w:spacing w:line="360" w:lineRule="auto"/>
        <w:ind w:firstLineChars="200" w:firstLine="464"/>
        <w:rPr>
          <w:rFonts w:ascii="仿宋" w:eastAsia="仿宋" w:hAnsi="仿宋"/>
          <w:spacing w:val="-4"/>
          <w:sz w:val="24"/>
        </w:rPr>
      </w:pPr>
    </w:p>
    <w:p w:rsidR="008236ED" w:rsidRDefault="008236ED" w:rsidP="006F49DF">
      <w:bookmarkStart w:id="1" w:name="_GoBack"/>
      <w:bookmarkEnd w:id="1"/>
    </w:p>
    <w:sectPr w:rsidR="008236ED" w:rsidSect="00983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EF3" w:rsidRDefault="00D20EF3" w:rsidP="006F49DF">
      <w:r>
        <w:separator/>
      </w:r>
    </w:p>
  </w:endnote>
  <w:endnote w:type="continuationSeparator" w:id="0">
    <w:p w:rsidR="00D20EF3" w:rsidRDefault="00D20EF3" w:rsidP="006F4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EF3" w:rsidRDefault="00D20EF3" w:rsidP="006F49DF">
      <w:r>
        <w:separator/>
      </w:r>
    </w:p>
  </w:footnote>
  <w:footnote w:type="continuationSeparator" w:id="0">
    <w:p w:rsidR="00D20EF3" w:rsidRDefault="00D20EF3" w:rsidP="006F4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2B2"/>
    <w:rsid w:val="00000E26"/>
    <w:rsid w:val="00027C04"/>
    <w:rsid w:val="003E12B2"/>
    <w:rsid w:val="00463C61"/>
    <w:rsid w:val="006F49DF"/>
    <w:rsid w:val="008236ED"/>
    <w:rsid w:val="00983E33"/>
    <w:rsid w:val="009C62B9"/>
    <w:rsid w:val="00BA344E"/>
    <w:rsid w:val="00BF4DA0"/>
    <w:rsid w:val="00D20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9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9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9DF"/>
    <w:rPr>
      <w:sz w:val="18"/>
      <w:szCs w:val="18"/>
    </w:rPr>
  </w:style>
  <w:style w:type="paragraph" w:styleId="a5">
    <w:name w:val="Title"/>
    <w:basedOn w:val="a"/>
    <w:link w:val="Char1"/>
    <w:qFormat/>
    <w:rsid w:val="006F49D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1">
    <w:name w:val="标题 Char"/>
    <w:basedOn w:val="a0"/>
    <w:link w:val="a5"/>
    <w:qFormat/>
    <w:rsid w:val="006F49DF"/>
    <w:rPr>
      <w:rFonts w:ascii="Arial" w:eastAsia="宋体" w:hAnsi="Arial" w:cs="Arial"/>
      <w:b/>
      <w:bCs/>
      <w:sz w:val="32"/>
      <w:szCs w:val="32"/>
    </w:rPr>
  </w:style>
  <w:style w:type="table" w:styleId="a6">
    <w:name w:val="Table Grid"/>
    <w:basedOn w:val="a1"/>
    <w:qFormat/>
    <w:rsid w:val="006F49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正文首行缩进两字符"/>
    <w:basedOn w:val="a"/>
    <w:qFormat/>
    <w:rsid w:val="006F49DF"/>
    <w:pPr>
      <w:spacing w:line="360" w:lineRule="auto"/>
      <w:ind w:firstLineChars="200" w:firstLine="20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dcterms:created xsi:type="dcterms:W3CDTF">2019-12-19T09:38:00Z</dcterms:created>
  <dcterms:modified xsi:type="dcterms:W3CDTF">2019-12-19T09:38:00Z</dcterms:modified>
</cp:coreProperties>
</file>